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  <w:rPr>
          <w:rFonts w:ascii="Calibri Bold" w:cs="Calibri Bold" w:hAnsi="Calibri Bold" w:eastAsia="Calibri Bold"/>
          <w:b w:val="1"/>
          <w:bCs w:val="1"/>
          <w:sz w:val="28"/>
          <w:szCs w:val="28"/>
        </w:rPr>
      </w:pPr>
      <w:r>
        <w:rPr>
          <w:rFonts w:ascii="Calibri Bold" w:cs="Calibri Bold" w:hAnsi="Calibri Bold" w:eastAsia="Calibri Bold"/>
          <w:b w:val="1"/>
          <w:bCs w:val="1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165100</wp:posOffset>
            </wp:positionH>
            <wp:positionV relativeFrom="page">
              <wp:posOffset>444500</wp:posOffset>
            </wp:positionV>
            <wp:extent cx="1066709" cy="95388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4">
                      <a:extLst/>
                    </a:blip>
                    <a:srcRect l="11222" t="30159" r="10908" b="17002"/>
                    <a:stretch>
                      <a:fillRect/>
                    </a:stretch>
                  </pic:blipFill>
                  <pic:spPr>
                    <a:xfrm>
                      <a:off x="0" y="0"/>
                      <a:ext cx="1066709" cy="953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 A"/>
        <w:rPr>
          <w:rFonts w:ascii="Calibri Bold" w:cs="Calibri Bold" w:hAnsi="Calibri Bold" w:eastAsia="Calibri Bold"/>
          <w:b w:val="1"/>
          <w:bCs w:val="1"/>
          <w:sz w:val="28"/>
          <w:szCs w:val="28"/>
        </w:rPr>
      </w:pPr>
    </w:p>
    <w:p>
      <w:pPr>
        <w:pStyle w:val="Title A"/>
        <w:rPr>
          <w:rFonts w:ascii="Calibri Bold" w:cs="Calibri Bold" w:hAnsi="Calibri Bold" w:eastAsia="Calibri Bold"/>
          <w:b w:val="1"/>
          <w:bCs w:val="1"/>
          <w:sz w:val="28"/>
          <w:szCs w:val="28"/>
        </w:rPr>
      </w:pPr>
    </w:p>
    <w:p>
      <w:pPr>
        <w:pStyle w:val="Free Form A"/>
        <w:rPr>
          <w:rFonts w:ascii="Calibri Bold" w:cs="Calibri Bold" w:hAnsi="Calibri Bold" w:eastAsia="Calibri Bold"/>
          <w:b w:val="1"/>
          <w:bCs w:val="1"/>
          <w:sz w:val="28"/>
          <w:szCs w:val="28"/>
        </w:rPr>
      </w:pPr>
    </w:p>
    <w:p>
      <w:pPr>
        <w:pStyle w:val="Free Form A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b w:val="1"/>
          <w:bCs w:val="1"/>
          <w:sz w:val="38"/>
          <w:szCs w:val="38"/>
          <w:rtl w:val="0"/>
          <w:lang w:val="en-US"/>
        </w:rPr>
        <w:t>201</w:t>
      </w:r>
      <w:r>
        <w:rPr>
          <w:rFonts w:ascii="Helvetica"/>
          <w:b w:val="1"/>
          <w:bCs w:val="1"/>
          <w:sz w:val="38"/>
          <w:szCs w:val="38"/>
          <w:rtl w:val="0"/>
          <w:lang w:val="en-US"/>
        </w:rPr>
        <w:t>5</w:t>
      </w:r>
      <w:r>
        <w:rPr>
          <w:rFonts w:ascii="Helvetica"/>
          <w:b w:val="1"/>
          <w:bCs w:val="1"/>
          <w:sz w:val="38"/>
          <w:szCs w:val="38"/>
          <w:rtl w:val="0"/>
          <w:lang w:val="en-US"/>
        </w:rPr>
        <w:t xml:space="preserve"> Chamorro Cultural Fest</w:t>
      </w:r>
      <w:r>
        <w:rPr>
          <w:rFonts w:ascii="Helvetica"/>
          <w:b w:val="1"/>
          <w:bCs w:val="1"/>
          <w:sz w:val="38"/>
          <w:szCs w:val="38"/>
          <w:rtl w:val="0"/>
          <w:lang w:val="en-US"/>
        </w:rPr>
        <w:t>ival</w:t>
      </w:r>
      <w:r>
        <w:rPr>
          <w:rFonts w:ascii="Helvetica"/>
          <w:b w:val="1"/>
          <w:bCs w:val="1"/>
          <w:sz w:val="38"/>
          <w:szCs w:val="38"/>
          <w:rtl w:val="0"/>
          <w:lang w:val="en-US"/>
        </w:rPr>
        <w:t xml:space="preserve"> Ad Order Form</w:t>
      </w:r>
    </w:p>
    <w:p>
      <w:pPr>
        <w:pStyle w:val="Free Form A"/>
        <w:rPr>
          <w:rFonts w:ascii="Helvetica" w:cs="Helvetica" w:hAnsi="Helvetica" w:eastAsia="Helvetica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Program Booklet Advertising Rates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Celebrating the </w:t>
      </w:r>
      <w:r>
        <w:rPr>
          <w:rFonts w:ascii="Arial Narrow"/>
          <w:sz w:val="24"/>
          <w:szCs w:val="24"/>
          <w:rtl w:val="0"/>
          <w:lang w:val="en-US"/>
        </w:rPr>
        <w:t>6th</w:t>
      </w:r>
      <w:r>
        <w:rPr>
          <w:rFonts w:ascii="Arial Narrow"/>
          <w:sz w:val="24"/>
          <w:szCs w:val="24"/>
          <w:rtl w:val="0"/>
          <w:lang w:val="en-US"/>
        </w:rPr>
        <w:t xml:space="preserve"> Annual Chamorro Cultural Fest at </w:t>
      </w:r>
      <w:r>
        <w:rPr>
          <w:rFonts w:ascii="Arial Narrow"/>
          <w:sz w:val="24"/>
          <w:szCs w:val="24"/>
          <w:rtl w:val="0"/>
          <w:lang w:val="en-US"/>
        </w:rPr>
        <w:t>California State University - San Marcos</w:t>
      </w:r>
      <w:r>
        <w:rPr>
          <w:rFonts w:ascii="Arial Narrow"/>
          <w:sz w:val="24"/>
          <w:szCs w:val="24"/>
          <w:rtl w:val="0"/>
          <w:lang w:val="en-US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en-US"/>
        </w:rPr>
        <w:t> </w:t>
      </w:r>
      <w:r>
        <w:rPr>
          <w:rFonts w:ascii="Arial Narrow"/>
          <w:sz w:val="24"/>
          <w:szCs w:val="24"/>
          <w:rtl w:val="0"/>
          <w:lang w:val="en-US"/>
        </w:rPr>
        <w:t>Our program booklet will be a collector</w:t>
      </w:r>
      <w:r>
        <w:rPr>
          <w:rFonts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/>
          <w:sz w:val="24"/>
          <w:szCs w:val="24"/>
          <w:rtl w:val="0"/>
          <w:lang w:val="en-US"/>
        </w:rPr>
        <w:t xml:space="preserve">s item, viewed by thousands of people in San Diego and around the world! </w:t>
      </w:r>
    </w:p>
    <w:p>
      <w:pPr>
        <w:pStyle w:val="Free Form A"/>
        <w:rPr>
          <w:rFonts w:ascii="Arial Narrow" w:cs="Arial Narrow" w:hAnsi="Arial Narrow" w:eastAsia="Arial Narrow"/>
          <w:b w:val="1"/>
          <w:bCs w:val="1"/>
          <w:color w:val="00008e"/>
          <w:sz w:val="24"/>
          <w:szCs w:val="24"/>
          <w:u w:val="single" w:color="00008e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Reserve your ad space by February 2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b w:val="1"/>
          <w:bCs w:val="1"/>
          <w:sz w:val="24"/>
          <w:szCs w:val="24"/>
          <w:rtl w:val="0"/>
          <w:lang w:val="en-US"/>
        </w:rPr>
        <w:t xml:space="preserve">  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by email to Shirley Quichocho at </w:t>
      </w:r>
      <w:hyperlink r:id="rId5" w:history="1">
        <w:r>
          <w:rPr>
            <w:rStyle w:val="Hyperlink.2"/>
            <w:rFonts w:ascii="Arial Narrow"/>
            <w:b w:val="1"/>
            <w:bCs w:val="1"/>
            <w:color w:val="00008e"/>
            <w:sz w:val="24"/>
            <w:szCs w:val="24"/>
            <w:u w:val="single" w:color="00008e"/>
            <w:rtl w:val="0"/>
            <w:lang w:val="en-US"/>
          </w:rPr>
          <w:t>csquichocho@cox.net.</w:t>
        </w:r>
      </w:hyperlink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Ad Sizes and Rates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Outside Back Cover in Color Full Bleed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</w:t>
        <w:tab/>
      </w:r>
      <w:r>
        <w:rPr>
          <w:rFonts w:ascii="Arial Narrow"/>
          <w:sz w:val="24"/>
          <w:szCs w:val="24"/>
          <w:rtl w:val="0"/>
          <w:lang w:val="en-US"/>
        </w:rPr>
        <w:t xml:space="preserve">Inside Front Cover in Color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5.5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8.5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 xml:space="preserve">h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            </w:t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8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h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$850.00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                </w:t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 xml:space="preserve">$550.00 </w:t>
      </w:r>
      <w:r>
        <w:rPr>
          <w:rFonts w:hAnsi="Arial Narrow" w:hint="default"/>
          <w:sz w:val="24"/>
          <w:szCs w:val="24"/>
          <w:rtl w:val="0"/>
          <w:lang w:val="en-US"/>
        </w:rPr>
        <w:t> 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Inside Back Cover in Color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        </w:t>
        <w:tab/>
        <w:tab/>
      </w:r>
      <w:r>
        <w:rPr>
          <w:rFonts w:ascii="Arial Narrow"/>
          <w:sz w:val="24"/>
          <w:szCs w:val="24"/>
          <w:rtl w:val="0"/>
          <w:lang w:val="en-US"/>
        </w:rPr>
        <w:t xml:space="preserve">Full Page in Color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8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 xml:space="preserve">h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            </w:t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8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h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$550.00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                </w:t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 xml:space="preserve">$350.00 </w:t>
      </w:r>
      <w:r>
        <w:rPr>
          <w:rFonts w:hAnsi="Arial Narrow" w:hint="default"/>
          <w:sz w:val="24"/>
          <w:szCs w:val="24"/>
          <w:rtl w:val="0"/>
          <w:lang w:val="en-US"/>
        </w:rPr>
        <w:t> 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Full Page in Black &amp; White </w:t>
        <w:tab/>
        <w:tab/>
        <w:tab/>
        <w:t>Half Page in Black &amp; White</w:t>
      </w:r>
      <w:r>
        <w:rPr>
          <w:rFonts w:hAnsi="Arial Narrow" w:hint="default"/>
          <w:sz w:val="24"/>
          <w:szCs w:val="24"/>
          <w:rtl w:val="0"/>
          <w:lang w:val="en-US"/>
        </w:rPr>
        <w:t> 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8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 xml:space="preserve">h </w:t>
        <w:tab/>
        <w:tab/>
        <w:tab/>
        <w:tab/>
        <w:tab/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4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h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$250.00 </w:t>
      </w:r>
      <w:r>
        <w:rPr>
          <w:rFonts w:hAnsi="Arial Narrow" w:hint="default"/>
          <w:sz w:val="24"/>
          <w:szCs w:val="24"/>
          <w:rtl w:val="0"/>
          <w:lang w:val="en-US"/>
        </w:rPr>
        <w:t> </w:t>
        <w:tab/>
        <w:tab/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>$200.00</w:t>
      </w:r>
      <w:r>
        <w:rPr>
          <w:rFonts w:hAnsi="Arial Narrow" w:hint="default"/>
          <w:sz w:val="24"/>
          <w:szCs w:val="24"/>
          <w:rtl w:val="0"/>
          <w:lang w:val="en-US"/>
        </w:rPr>
        <w:t>                   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Quarter Page in Black &amp; White</w:t>
        <w:tab/>
        <w:tab/>
        <w:tab/>
        <w:t>Sp</w: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631825</wp:posOffset>
                </wp:positionV>
                <wp:extent cx="5257800" cy="863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alibri Bold" w:cs="Calibri Bold" w:hAnsi="Calibri Bold" w:eastAsia="Calibri Bold"/>
                                <w:b w:val="1"/>
                                <w:bCs w:val="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Bold" w:cs="Calibri Bold" w:hAnsi="Calibri Bold" w:eastAsia="Calibri Bold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Chamorro Hands in Education Links Unity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0"/>
                                <w:szCs w:val="20"/>
                                <w:u w:color="315cce"/>
                                <w:rtl w:val="0"/>
                                <w:lang w:val="en-US"/>
                              </w:rPr>
                              <w:t>CHE</w:t>
                            </w: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0"/>
                                <w:szCs w:val="20"/>
                                <w:u w:color="315cc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0"/>
                                <w:szCs w:val="20"/>
                                <w:u w:color="315cce"/>
                                <w:rtl w:val="0"/>
                                <w:lang w:val="en-US"/>
                              </w:rPr>
                              <w:t>LU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- A 501 (c)(3) Nonprofit Public Charitable Organization   Tax ID # 54-2175155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2"/>
                                <w:szCs w:val="22"/>
                                <w:u w:color="315cce"/>
                                <w:rtl w:val="0"/>
                                <w:lang w:val="en-US"/>
                              </w:rPr>
                              <w:t xml:space="preserve"> Strengthening our native language, culture and health through education</w:t>
                            </w: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0"/>
                                <w:szCs w:val="20"/>
                                <w:u w:color="315cce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color w:val="315cce"/>
                                <w:sz w:val="20"/>
                                <w:szCs w:val="20"/>
                                <w:u w:color="315cce"/>
                              </w:rPr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2.5pt;margin-top:49.8pt;width:414.0pt;height:68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Fonts w:ascii="Calibri Bold" w:cs="Calibri Bold" w:hAnsi="Calibri Bold" w:eastAsia="Calibri Bold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Calibri Bold" w:cs="Calibri Bold" w:hAnsi="Calibri Bold" w:eastAsia="Calibri Bold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Chamorro Hands in Education Links Unity</w:t>
                      </w:r>
                    </w:p>
                    <w:p>
                      <w:pPr>
                        <w:pStyle w:val="Normal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315cce"/>
                          <w:sz w:val="20"/>
                          <w:szCs w:val="20"/>
                          <w:u w:color="315cce"/>
                          <w:rtl w:val="0"/>
                          <w:lang w:val="en-US"/>
                        </w:rPr>
                        <w:t>CHE</w:t>
                      </w:r>
                      <w:r>
                        <w:rPr>
                          <w:rFonts w:ascii="Calibri" w:cs="Calibri" w:hAnsi="Calibri" w:eastAsia="Calibri"/>
                          <w:color w:val="315cce"/>
                          <w:sz w:val="20"/>
                          <w:szCs w:val="20"/>
                          <w:u w:color="315cc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color w:val="315cce"/>
                          <w:sz w:val="20"/>
                          <w:szCs w:val="20"/>
                          <w:u w:color="315cce"/>
                          <w:rtl w:val="0"/>
                          <w:lang w:val="en-US"/>
                        </w:rPr>
                        <w:t>LU</w:t>
                      </w: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rtl w:val="0"/>
                          <w:lang w:val="en-US"/>
                        </w:rPr>
                        <w:t>- A 501 (c)(3) Nonprofit Public Charitable Organization   Tax ID # 54-2175155</w:t>
                      </w:r>
                    </w:p>
                    <w:p>
                      <w:pPr>
                        <w:pStyle w:val="Normal"/>
                      </w:pPr>
                      <w:r>
                        <w:rPr>
                          <w:rFonts w:ascii="Calibri" w:cs="Calibri" w:hAnsi="Calibri" w:eastAsia="Calibri"/>
                          <w:color w:val="315cce"/>
                          <w:sz w:val="22"/>
                          <w:szCs w:val="22"/>
                          <w:u w:color="315cce"/>
                          <w:rtl w:val="0"/>
                          <w:lang w:val="en-US"/>
                        </w:rPr>
                        <w:t xml:space="preserve"> Strengthening our native language, culture and health through education</w:t>
                      </w:r>
                      <w:r>
                        <w:rPr>
                          <w:rFonts w:ascii="Calibri" w:cs="Calibri" w:hAnsi="Calibri" w:eastAsia="Calibri"/>
                          <w:color w:val="315cce"/>
                          <w:sz w:val="20"/>
                          <w:szCs w:val="20"/>
                          <w:u w:color="315cce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color w:val="315cce"/>
                          <w:sz w:val="20"/>
                          <w:szCs w:val="20"/>
                          <w:u w:color="315cce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 Narrow"/>
          <w:sz w:val="24"/>
          <w:szCs w:val="24"/>
          <w:rtl w:val="0"/>
          <w:lang w:val="en-US"/>
        </w:rPr>
        <w:t>onsorship of a booklet information page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5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w x 2</w:t>
      </w:r>
      <w:r>
        <w:rPr>
          <w:rFonts w:hAnsi="Arial Narrow" w:hint="default"/>
          <w:sz w:val="24"/>
          <w:szCs w:val="24"/>
          <w:rtl w:val="0"/>
          <w:lang w:val="en-US"/>
        </w:rPr>
        <w:t>”</w:t>
      </w:r>
      <w:r>
        <w:rPr>
          <w:rFonts w:ascii="Arial Narrow"/>
          <w:sz w:val="24"/>
          <w:szCs w:val="24"/>
          <w:rtl w:val="0"/>
          <w:lang w:val="en-US"/>
        </w:rPr>
        <w:t>h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            </w:t>
        <w:tab/>
        <w:tab/>
        <w:tab/>
        <w:tab/>
      </w:r>
      <w:r>
        <w:rPr>
          <w:rFonts w:ascii="Arial Narrow"/>
          <w:sz w:val="24"/>
          <w:szCs w:val="24"/>
          <w:rtl w:val="0"/>
          <w:lang w:val="en-US"/>
        </w:rPr>
        <w:t>Business Name and Contact number or website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$125.00 </w:t>
        <w:tab/>
        <w:tab/>
        <w:tab/>
        <w:tab/>
        <w:tab/>
        <w:t>$100.00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en-US"/>
        </w:rPr>
        <w:t>                           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Program Booklet is 5.5"w x 8.5"h; live area is 5.0"w x 8.0"h. Requirements: </w:t>
      </w:r>
    </w:p>
    <w:p>
      <w:pPr>
        <w:pStyle w:val="Free Form A"/>
        <w:numPr>
          <w:ilvl w:val="0"/>
          <w:numId w:val="3"/>
        </w:numPr>
        <w:tabs>
          <w:tab w:val="num" w:pos="109"/>
          <w:tab w:val="left" w:pos="131"/>
        </w:tabs>
        <w:bidi w:val="0"/>
        <w:ind w:left="109" w:right="0" w:hanging="109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</w:rPr>
      </w:pP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>All ads will be prepared on our ad template unless you would like to provide your own artwork.</w:t>
      </w:r>
    </w:p>
    <w:p>
      <w:pPr>
        <w:pStyle w:val="Free Form A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CAMERA READY art must be provided in PDF by 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February 2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*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For Ads $250 or more, 100-150 word write-ups must be provided in word format by 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February 2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All artwork must be B+W unless the ad is purchased as color.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All non-bleed ads must have </w:t>
      </w:r>
      <w:r>
        <w:rPr>
          <w:rFonts w:hAnsi="Arial Narrow" w:hint="default"/>
          <w:sz w:val="24"/>
          <w:szCs w:val="24"/>
          <w:rtl w:val="0"/>
          <w:lang w:val="en-US"/>
        </w:rPr>
        <w:t xml:space="preserve">¼ </w:t>
      </w:r>
      <w:r>
        <w:rPr>
          <w:rFonts w:ascii="Arial Narrow"/>
          <w:sz w:val="24"/>
          <w:szCs w:val="24"/>
          <w:rtl w:val="0"/>
          <w:lang w:val="en-US"/>
        </w:rPr>
        <w:t xml:space="preserve">inch margin, dimensions reflect margin adjustments.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All ads must be emailed to Shirley Quichocho </w:t>
      </w:r>
      <w:hyperlink r:id="rId6" w:history="1">
        <w:r>
          <w:rPr>
            <w:rStyle w:val="Hyperlink.3"/>
            <w:rFonts w:ascii="Arial Narrow"/>
            <w:color w:val="00008e"/>
            <w:sz w:val="24"/>
            <w:szCs w:val="24"/>
            <w:u w:val="single" w:color="00008e"/>
            <w:rtl w:val="0"/>
            <w:lang w:val="en-US"/>
          </w:rPr>
          <w:t>csquichocho@cox.net</w:t>
        </w:r>
      </w:hyperlink>
      <w:r>
        <w:rPr>
          <w:rFonts w:ascii="Arial Narrow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>Please pay online or make checks payable to Chamorro Hands In Education Links Unity and mail to</w:t>
      </w:r>
      <w:r>
        <w:rPr>
          <w:rFonts w:ascii="Arial Narrow"/>
          <w:sz w:val="24"/>
          <w:szCs w:val="24"/>
          <w:rtl w:val="0"/>
          <w:lang w:val="en-US"/>
        </w:rPr>
        <w:t>:</w:t>
      </w:r>
      <w:r>
        <w:rPr>
          <w:rFonts w:ascii="Arial Narrow" w:cs="Arial Narrow" w:hAnsi="Arial Narrow" w:eastAsia="Arial Narrow"/>
          <w:sz w:val="24"/>
          <w:szCs w:val="24"/>
          <w:rtl w:val="0"/>
        </w:rPr>
        <w:br w:type="textWrapping"/>
        <w:tab/>
      </w:r>
      <w:r>
        <w:rPr>
          <w:rFonts w:ascii="Arial Narrow"/>
          <w:sz w:val="24"/>
          <w:szCs w:val="24"/>
          <w:rtl w:val="0"/>
          <w:lang w:val="en-US"/>
        </w:rPr>
        <w:t>CHE</w:t>
      </w:r>
      <w:r>
        <w:rPr>
          <w:rFonts w:hAnsi="Arial Narrow" w:hint="default"/>
          <w:sz w:val="24"/>
          <w:szCs w:val="24"/>
          <w:rtl w:val="0"/>
          <w:lang w:val="en-US"/>
        </w:rPr>
        <w:t>’</w:t>
      </w:r>
      <w:r>
        <w:rPr>
          <w:rFonts w:ascii="Arial Narrow"/>
          <w:sz w:val="24"/>
          <w:szCs w:val="24"/>
          <w:rtl w:val="0"/>
          <w:lang w:val="en-US"/>
        </w:rPr>
        <w:t>LU</w:t>
      </w:r>
      <w:r>
        <w:rPr>
          <w:rFonts w:ascii="Arial Narrow"/>
          <w:sz w:val="24"/>
          <w:szCs w:val="24"/>
          <w:rtl w:val="0"/>
          <w:lang w:val="en-US"/>
        </w:rPr>
        <w:t xml:space="preserve"> - </w:t>
      </w:r>
      <w:r>
        <w:rPr>
          <w:rFonts w:ascii="Arial Narrow"/>
          <w:sz w:val="24"/>
          <w:szCs w:val="24"/>
          <w:rtl w:val="0"/>
          <w:lang w:val="en-US"/>
        </w:rPr>
        <w:t>P.O.Box 742126</w:t>
      </w:r>
      <w:r>
        <w:rPr>
          <w:rFonts w:ascii="Arial Narrow"/>
          <w:sz w:val="24"/>
          <w:szCs w:val="24"/>
          <w:rtl w:val="0"/>
          <w:lang w:val="en-US"/>
        </w:rPr>
        <w:t xml:space="preserve"> - </w:t>
      </w:r>
      <w:r>
        <w:rPr>
          <w:rFonts w:ascii="Arial Narrow"/>
          <w:sz w:val="24"/>
          <w:szCs w:val="24"/>
          <w:rtl w:val="0"/>
          <w:lang w:val="en-US"/>
        </w:rPr>
        <w:t xml:space="preserve">San Diego, CA 92174-2126.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en-US"/>
        </w:rPr>
        <w:t>**</w:t>
      </w:r>
      <w:r>
        <w:rPr>
          <w:rFonts w:ascii="Arial Narrow"/>
          <w:sz w:val="24"/>
          <w:szCs w:val="24"/>
          <w:rtl w:val="0"/>
          <w:lang w:val="en-US"/>
        </w:rPr>
        <w:t xml:space="preserve"> </w:t>
      </w:r>
      <w:r>
        <w:rPr>
          <w:rFonts w:ascii="Arial Narrow"/>
          <w:sz w:val="24"/>
          <w:szCs w:val="24"/>
          <w:rtl w:val="0"/>
          <w:lang w:val="en-US"/>
        </w:rPr>
        <w:t xml:space="preserve">Ad payments must be received by 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February 2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Ad size:</w:t>
        <w:tab/>
        <w:tab/>
        <w:tab/>
        <w:tab/>
        <w:tab/>
        <w:tab/>
        <w:t xml:space="preserve">Price: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Name</w:t>
      </w:r>
      <w:r>
        <w:rPr>
          <w:rFonts w:ascii="Arial Narrow"/>
          <w:sz w:val="24"/>
          <w:szCs w:val="24"/>
          <w:rtl w:val="0"/>
          <w:lang w:val="en-US"/>
        </w:rPr>
        <w:t>:</w:t>
        <w:tab/>
        <w:tab/>
        <w:tab/>
        <w:tab/>
        <w:tab/>
        <w:tab/>
        <w:tab/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Title: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Business Name</w:t>
      </w:r>
      <w:r>
        <w:rPr>
          <w:rFonts w:ascii="Arial Narrow"/>
          <w:sz w:val="24"/>
          <w:szCs w:val="24"/>
          <w:rtl w:val="0"/>
          <w:lang w:val="en-US"/>
        </w:rPr>
        <w:t>:</w:t>
        <w:tab/>
        <w:tab/>
        <w:tab/>
        <w:tab/>
        <w:tab/>
      </w: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 xml:space="preserve">Address: </w:t>
      </w:r>
    </w:p>
    <w:p>
      <w:pPr>
        <w:pStyle w:val="Free Form A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Phone:</w:t>
        <w:tab/>
        <w:tab/>
        <w:tab/>
        <w:tab/>
        <w:tab/>
        <w:tab/>
        <w:tab/>
        <w:t xml:space="preserve">Fax: </w:t>
      </w:r>
    </w:p>
    <w:p>
      <w:pPr>
        <w:pStyle w:val="Free Form A"/>
      </w:pPr>
      <w:r>
        <w:rPr>
          <w:rFonts w:ascii="Arial Narrow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Fonts w:ascii="Arial Narrow"/>
          <w:sz w:val="24"/>
          <w:szCs w:val="24"/>
          <w:rtl w:val="0"/>
          <w:lang w:val="en-US"/>
        </w:rPr>
        <w:t>:</w:t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2240" w:h="15840" w:orient="portrait"/>
      <w:pgMar w:top="1080" w:right="1440" w:bottom="90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  <w:font w:name="Calibri Bol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40"/>
        <w:tab w:val="clear" w:pos="9360"/>
      </w:tabs>
      <w:jc w:val="center"/>
      <w:rPr>
        <w:rFonts w:ascii="Palatino" w:cs="Palatino" w:hAnsi="Palatino" w:eastAsia="Palatino"/>
        <w:sz w:val="18"/>
        <w:szCs w:val="18"/>
      </w:rPr>
    </w:pPr>
    <w:r>
      <w:rPr>
        <w:rFonts w:ascii="Palatino"/>
        <w:sz w:val="18"/>
        <w:szCs w:val="18"/>
        <w:rtl w:val="0"/>
        <w:lang w:val="en-US"/>
      </w:rPr>
      <w:t>Chamorro Hands in Education Links Unity (CHE</w:t>
    </w:r>
    <w:r>
      <w:rPr>
        <w:rFonts w:hAnsi="Palatino" w:hint="default"/>
        <w:sz w:val="18"/>
        <w:szCs w:val="18"/>
        <w:rtl w:val="0"/>
        <w:lang w:val="en-US"/>
      </w:rPr>
      <w:t>’</w:t>
    </w:r>
    <w:r>
      <w:rPr>
        <w:rFonts w:ascii="Palatino"/>
        <w:sz w:val="18"/>
        <w:szCs w:val="18"/>
        <w:rtl w:val="0"/>
        <w:lang w:val="en-US"/>
      </w:rPr>
      <w:t>LU) is dedicated to the Chamorro community by strengthening our native language, culture and health through education.</w:t>
    </w:r>
  </w:p>
  <w:p>
    <w:pPr>
      <w:pStyle w:val="footer"/>
      <w:tabs>
        <w:tab w:val="right" w:pos="8440"/>
        <w:tab w:val="clear" w:pos="9360"/>
      </w:tabs>
      <w:jc w:val="center"/>
      <w:rPr>
        <w:rFonts w:ascii="Palatino" w:cs="Palatino" w:hAnsi="Palatino" w:eastAsia="Palatino"/>
        <w:color w:val="315cce"/>
        <w:sz w:val="18"/>
        <w:szCs w:val="18"/>
        <w:u w:color="315cce"/>
      </w:rPr>
    </w:pPr>
    <w:r>
      <w:rPr>
        <w:rFonts w:ascii="Palatino"/>
        <w:color w:val="315cce"/>
        <w:sz w:val="18"/>
        <w:szCs w:val="18"/>
        <w:u w:color="315cce"/>
        <w:rtl w:val="0"/>
        <w:lang w:val="en-US"/>
      </w:rPr>
      <w:t xml:space="preserve">Mailing Address: P.O. Box 742126 </w:t>
    </w:r>
    <w:r>
      <w:rPr>
        <w:rFonts w:hAnsi="Palatino" w:hint="default"/>
        <w:color w:val="315cce"/>
        <w:sz w:val="18"/>
        <w:szCs w:val="18"/>
        <w:u w:color="315cce"/>
        <w:rtl w:val="0"/>
        <w:lang w:val="en-US"/>
      </w:rPr>
      <w:t xml:space="preserve">∙ 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 xml:space="preserve">San Diego, CA </w:t>
    </w:r>
    <w:r>
      <w:rPr>
        <w:rFonts w:hAnsi="Palatino" w:hint="default"/>
        <w:color w:val="315cce"/>
        <w:sz w:val="18"/>
        <w:szCs w:val="18"/>
        <w:u w:color="315cce"/>
        <w:rtl w:val="0"/>
        <w:lang w:val="en-US"/>
      </w:rPr>
      <w:t xml:space="preserve">∙ 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>92174-2126</w:t>
    </w:r>
  </w:p>
  <w:p>
    <w:pPr>
      <w:pStyle w:val="footer"/>
      <w:tabs>
        <w:tab w:val="right" w:pos="8440"/>
        <w:tab w:val="clear" w:pos="9360"/>
      </w:tabs>
      <w:jc w:val="center"/>
    </w:pPr>
    <w:r>
      <w:rPr>
        <w:rFonts w:ascii="Palatino"/>
        <w:color w:val="315cce"/>
        <w:sz w:val="18"/>
        <w:szCs w:val="18"/>
        <w:u w:color="315cce"/>
        <w:rtl w:val="0"/>
        <w:lang w:val="en-US"/>
      </w:rPr>
      <w:t>E-mail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>: info@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>chelusd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>.org</w:t>
    </w:r>
    <w:r>
      <w:rPr>
        <w:rFonts w:hAnsi="Palatino" w:hint="default"/>
        <w:color w:val="315cce"/>
        <w:sz w:val="18"/>
        <w:szCs w:val="18"/>
        <w:u w:color="315cce"/>
        <w:rtl w:val="0"/>
        <w:lang w:val="en-US"/>
      </w:rPr>
      <w:t xml:space="preserve"> ∙ </w:t>
    </w:r>
    <w:r>
      <w:rPr>
        <w:rFonts w:ascii="Palatino"/>
        <w:color w:val="315cce"/>
        <w:sz w:val="18"/>
        <w:szCs w:val="18"/>
        <w:u w:color="315cce"/>
        <w:rtl w:val="0"/>
        <w:lang w:val="en-US"/>
      </w:rPr>
      <w:t xml:space="preserve">Website: </w:t>
    </w:r>
    <w:hyperlink r:id="rId1" w:history="1">
      <w:r>
        <w:rPr>
          <w:rStyle w:val="Hyperlink.0"/>
          <w:rFonts w:ascii="Palatino"/>
          <w:color w:val="00008e"/>
          <w:sz w:val="18"/>
          <w:szCs w:val="18"/>
          <w:u w:val="single" w:color="00008e"/>
          <w:rtl w:val="0"/>
          <w:lang w:val="en-US"/>
        </w:rPr>
        <w:t>www.chelusd.org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40"/>
        <w:tab w:val="clear" w:pos="9360"/>
      </w:tabs>
      <w:jc w:val="center"/>
      <w:rPr>
        <w:sz w:val="18"/>
        <w:szCs w:val="18"/>
      </w:rPr>
    </w:pPr>
    <w:r>
      <w:rPr>
        <w:rFonts w:ascii="Calibri" w:cs="Calibri" w:hAnsi="Calibri" w:eastAsia="Calibri"/>
        <w:sz w:val="18"/>
        <w:szCs w:val="18"/>
        <w:rtl w:val="0"/>
        <w:lang w:val="en-US"/>
      </w:rPr>
      <w:t>Chamorro Hands in Education Links Unity (CHE</w:t>
    </w:r>
    <w:r>
      <w:rPr>
        <w:rFonts w:ascii="Calibri" w:cs="Calibri" w:hAnsi="Calibri" w:eastAsia="Calibri"/>
        <w:sz w:val="18"/>
        <w:szCs w:val="18"/>
        <w:rtl w:val="0"/>
        <w:lang w:val="en-US"/>
      </w:rPr>
      <w:t>’</w:t>
    </w:r>
    <w:r>
      <w:rPr>
        <w:rFonts w:ascii="Calibri" w:cs="Calibri" w:hAnsi="Calibri" w:eastAsia="Calibri"/>
        <w:sz w:val="18"/>
        <w:szCs w:val="18"/>
        <w:rtl w:val="0"/>
        <w:lang w:val="en-US"/>
      </w:rPr>
      <w:t>LU) is dedicated to the Chamorro community by strengthening our native language, culture and health through education.</w:t>
    </w:r>
  </w:p>
  <w:p>
    <w:pPr>
      <w:pStyle w:val="footer"/>
      <w:tabs>
        <w:tab w:val="right" w:pos="8440"/>
        <w:tab w:val="clear" w:pos="9360"/>
      </w:tabs>
      <w:jc w:val="center"/>
      <w:rPr>
        <w:rFonts w:ascii="Calibri" w:cs="Calibri" w:hAnsi="Calibri" w:eastAsia="Calibri"/>
        <w:color w:val="315cce"/>
        <w:sz w:val="18"/>
        <w:szCs w:val="18"/>
        <w:u w:color="315cce"/>
      </w:rPr>
    </w:pP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Mailing Address: P.O. Box 742126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∙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San Diego, CA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∙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>92174-2126</w:t>
    </w:r>
  </w:p>
  <w:p>
    <w:pPr>
      <w:pStyle w:val="footer"/>
      <w:tabs>
        <w:tab w:val="right" w:pos="8440"/>
        <w:tab w:val="clear" w:pos="9360"/>
      </w:tabs>
      <w:jc w:val="center"/>
    </w:pP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>E-mail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>”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chelusd@gmail.com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∙ </w:t>
    </w:r>
    <w:r>
      <w:rPr>
        <w:rFonts w:ascii="Calibri" w:cs="Calibri" w:hAnsi="Calibri" w:eastAsia="Calibri"/>
        <w:color w:val="315cce"/>
        <w:sz w:val="18"/>
        <w:szCs w:val="18"/>
        <w:u w:color="315cce"/>
        <w:rtl w:val="0"/>
        <w:lang w:val="en-US"/>
      </w:rPr>
      <w:t xml:space="preserve">Website: </w:t>
    </w:r>
    <w:hyperlink r:id="rId1" w:history="1">
      <w:r>
        <w:rPr>
          <w:rStyle w:val="Hyperlink.1"/>
          <w:rFonts w:ascii="Calibri" w:cs="Calibri" w:hAnsi="Calibri" w:eastAsia="Calibri"/>
          <w:color w:val="00008e"/>
          <w:sz w:val="18"/>
          <w:szCs w:val="18"/>
          <w:u w:val="single" w:color="00008e"/>
          <w:rtl w:val="0"/>
          <w:lang w:val="en-US"/>
        </w:rPr>
        <w:t>www.chelusd.org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31"/>
          <w:tab w:val="clear" w:pos="0"/>
        </w:tabs>
        <w:ind w:left="131" w:hanging="13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851"/>
          <w:tab w:val="clear" w:pos="0"/>
        </w:tabs>
        <w:ind w:left="85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1571"/>
          <w:tab w:val="clear" w:pos="0"/>
        </w:tabs>
        <w:ind w:left="157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2291"/>
          <w:tab w:val="clear" w:pos="0"/>
        </w:tabs>
        <w:ind w:left="229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3011"/>
          <w:tab w:val="clear" w:pos="0"/>
        </w:tabs>
        <w:ind w:left="301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3731"/>
          <w:tab w:val="clear" w:pos="0"/>
        </w:tabs>
        <w:ind w:left="373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4451"/>
          <w:tab w:val="clear" w:pos="0"/>
        </w:tabs>
        <w:ind w:left="445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5171"/>
          <w:tab w:val="clear" w:pos="0"/>
        </w:tabs>
        <w:ind w:left="517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5891"/>
          <w:tab w:val="clear" w:pos="0"/>
        </w:tabs>
        <w:ind w:left="5891"/>
      </w:pPr>
      <w:rPr>
        <w:rFonts w:ascii="Arial Narrow" w:cs="Arial Narrow" w:hAnsi="Arial Narrow" w:eastAsia="Arial Narrow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31"/>
          <w:tab w:val="clear" w:pos="0"/>
        </w:tabs>
        <w:ind w:left="131" w:hanging="131"/>
      </w:pPr>
      <w:rPr>
        <w:rFonts w:ascii="Arial Narrow" w:cs="Arial Narrow" w:hAnsi="Arial Narrow" w:eastAsia="Arial Narrow"/>
        <w:position w:val="0"/>
        <w:sz w:val="20"/>
        <w:szCs w:val="20"/>
      </w:rPr>
    </w:lvl>
    <w:lvl w:ilvl="1">
      <w:start w:val="1"/>
      <w:numFmt w:val="bullet"/>
      <w:suff w:val="tab"/>
      <w:lvlText w:val="*"/>
      <w:lvlJc w:val="left"/>
      <w:pPr>
        <w:tabs>
          <w:tab w:val="num" w:pos="851"/>
          <w:tab w:val="clear" w:pos="0"/>
        </w:tabs>
        <w:ind w:left="85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1571"/>
          <w:tab w:val="clear" w:pos="0"/>
        </w:tabs>
        <w:ind w:left="157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2291"/>
          <w:tab w:val="clear" w:pos="0"/>
        </w:tabs>
        <w:ind w:left="229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3011"/>
          <w:tab w:val="clear" w:pos="0"/>
        </w:tabs>
        <w:ind w:left="301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3731"/>
          <w:tab w:val="clear" w:pos="0"/>
        </w:tabs>
        <w:ind w:left="373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4451"/>
          <w:tab w:val="clear" w:pos="0"/>
        </w:tabs>
        <w:ind w:left="445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5171"/>
          <w:tab w:val="clear" w:pos="0"/>
        </w:tabs>
        <w:ind w:left="5171"/>
      </w:pPr>
      <w:rPr>
        <w:rFonts w:ascii="Arial Narrow" w:cs="Arial Narrow" w:hAnsi="Arial Narrow" w:eastAsia="Arial Narrow"/>
        <w:position w:val="0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5891"/>
          <w:tab w:val="clear" w:pos="0"/>
        </w:tabs>
        <w:ind w:left="5891"/>
      </w:pPr>
      <w:rPr>
        <w:rFonts w:ascii="Arial Narrow" w:cs="Arial Narrow" w:hAnsi="Arial Narrow" w:eastAsia="Arial Narrow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8e"/>
      <w:sz w:val="18"/>
      <w:szCs w:val="18"/>
      <w:u w:val="single" w:color="00008e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0008e"/>
      <w:sz w:val="18"/>
      <w:szCs w:val="18"/>
      <w:u w:val="single" w:color="00008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2">
    <w:name w:val="Hyperlink.2"/>
    <w:basedOn w:val="None"/>
    <w:next w:val="Hyperlink.2"/>
    <w:rPr>
      <w:rFonts w:ascii="Arial Narrow" w:cs="Arial Narrow" w:hAnsi="Arial Narrow" w:eastAsia="Arial Narrow"/>
      <w:b w:val="1"/>
      <w:bCs w:val="1"/>
      <w:color w:val="00008e"/>
      <w:sz w:val="24"/>
      <w:szCs w:val="24"/>
      <w:u w:val="single" w:color="00008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Hyperlink.3">
    <w:name w:val="Hyperlink.3"/>
    <w:basedOn w:val="None"/>
    <w:next w:val="Hyperlink.3"/>
    <w:rPr>
      <w:rFonts w:ascii="Arial Narrow" w:cs="Arial Narrow" w:hAnsi="Arial Narrow" w:eastAsia="Arial Narrow"/>
      <w:color w:val="00008e"/>
      <w:sz w:val="24"/>
      <w:szCs w:val="24"/>
      <w:u w:val="single" w:color="00008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csquichocho@cox.net" TargetMode="External"/><Relationship Id="rId6" Type="http://schemas.openxmlformats.org/officeDocument/2006/relationships/hyperlink" Target="mailto:csquichocho@cox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heluinc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heluinc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